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 w15">
  <w:background w:color="FFFFFF"/>
  <w:body>
    <w:tbl>
      <w:tblID w:val="0"/>
      <w:tblPr>
        <w:tblCellMar>
          <w:left w:w="0" w:type="dxa"/>
          <w:top w:w="0" w:type="dxa"/>
          <w:right w:w="0" w:type="dxa"/>
          <w:bottom w:w="0" w:type="dxa"/>
        </w:tblCellMar>
        <w:tblW w:w="0" w:type="auto"/>
        <w:tblInd w:w="108" w:type="dxa"/>
        <w:tblLook w:val="000000" w:firstRow="0" w:lastRow="0" w:firstColumn="0" w:lastColumn="0" w:noHBand="0" w:noVBand="0"/>
        <w:tblLayout w:type="fixed"/>
      </w:tblPr>
      <w:tblGrid>
        <w:gridCol w:w="2625"/>
        <w:gridCol w:w="8147"/>
      </w:tblGrid>
      <w:tr>
        <w:trPr>
          <w:trHeight w:hRule="atleast" w:val="446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>신청인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>정이어린</w:t>
            </w:r>
          </w:p>
        </w:tc>
      </w:tr>
      <w:tr>
        <w:trPr>
          <w:trHeight w:hRule="atleast" w:val="446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>신청일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2026. 07. 31.</w:t>
            </w:r>
          </w:p>
        </w:tc>
      </w:tr>
      <w:tr>
        <w:trPr>
          <w:trHeight w:hRule="atleast" w:val="616"/>
          <w:hidden w:val="0"/>
        </w:trPr>
        <w:tc>
          <w:tcPr>
            <w:tcW w:type="dxa" w:w="10772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 w:fill="AEAEAE"/>
          </w:tcPr>
          <w:p>
            <w:pPr>
              <w:pStyle w:val="PO155"/>
              <w:jc w:val="center"/>
              <w:rPr>
                <w:shd w:val="clear" w:color="auto" w:fill="auto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w w:val="120"/>
                <w:rFonts w:ascii="돋움" w:eastAsia="돋움" w:hAnsi="돋움"/>
              </w:rPr>
              <w:t xml:space="preserve">연대 단체 이야기</w:t>
            </w:r>
          </w:p>
        </w:tc>
      </w:tr>
      <w:tr>
        <w:trPr>
          <w:trHeight w:hRule="atleast" w:val="446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>단체(활동가)명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both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>재연결작업공부모임</w:t>
            </w:r>
          </w:p>
        </w:tc>
      </w:tr>
      <w:tr>
        <w:trPr>
          <w:trHeight w:hRule="atleast" w:val="446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16"/>
                <w:szCs w:val="16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단체 정보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rPr>
                <w:sz w:val="16"/>
                <w:szCs w:val="16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sz w:val="16"/>
                <w:szCs w:val="16"/>
                <w:shd w:val="clear" w:color="auto" w:fill="auto"/>
                <w:rFonts w:ascii="돋움" w:eastAsia="돋움" w:hAnsi="돋움"/>
                <w:lang w:eastAsia="ko-KR"/>
              </w:rPr>
              <w:t xml:space="preserve">(위치, 연락처, 대표자 등의 정보)</w:t>
            </w:r>
          </w:p>
          <w:p>
            <w:pPr>
              <w:pStyle w:val="PO155"/>
              <w:rPr>
                <w:sz w:val="22"/>
                <w:szCs w:val="22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  <w:lang w:eastAsia="ko-KR"/>
              </w:rPr>
              <w:t xml:space="preserve">8명 내외의 인원으로 이루어진 작은 공부모임이라 대표나 사무실 등이 없습니다.</w:t>
            </w:r>
          </w:p>
        </w:tc>
      </w:tr>
      <w:tr>
        <w:trPr>
          <w:trHeight w:hRule="atleast" w:val="515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단체 소개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각자의 자리에서 조애나 메이시의 재연결 작업을 공부하고, 연습하고, 나누다 조아나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메이시의 &lt;붓다의 연기법과 인공지능&gt;을 함께 읽고, 사이토 유카님과 캄파니아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활동가들을 한국에 초대하고자 작당모의 중입니다.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 관련 홈페이지를 첨부합니다.</w:t>
            </w: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>https://workthatreconnectskorea.my.canva.site/1/</w:t>
            </w:r>
          </w:p>
        </w:tc>
      </w:tr>
      <w:tr>
        <w:trPr>
          <w:trHeight w:hRule="atleast" w:val="1091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단체 주요활동내용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2021년 3월 재연결 작업 워크샵 (온라인) 5주</w:t>
            </w: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2021년 10월 9일 -13일 숲속 재연결 캠프(오프라인) 4박 5일 </w:t>
            </w: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2022년 5월 재연결 작업 워크샵 @녹색연합 (온라인) 6주 </w:t>
            </w: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2022년 5월 11일 - 15일 숲속 재연결 캠프 (오프라인) 4박 5일 </w:t>
            </w: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2024년 6월 6일 - 9일 재연결 캠프 W 존재클럽 (오프라인) 3박 4일 </w:t>
            </w: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2024년 8월 30일 장전중학교 환경동아리 재연결 작업 워크숍 (오프라인)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br/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2026년 1월 22일 일본 이시오카 워크숍(오프라인) 1일</w:t>
            </w:r>
          </w:p>
        </w:tc>
      </w:tr>
      <w:tr>
        <w:trPr>
          <w:trHeight w:hRule="atleast" w:val="2144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단체와의 인연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2024년에는 개인적으로 재연결작업에 관심을 가지고 공부하다가 보조강사로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장전중학교 환경동아리를 대상으로 한 강의를 진행했습니다.</w:t>
            </w: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2025년 하반기부터 재연결작업공부모임에 참여하며 1주에 한 번씩 &lt;붓다의 연기법과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인공지능&gt; 책모임에 참여했습니다.</w:t>
            </w: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2026년 1월에 일본 이시오카에서 조애나 메이시의 제자 사이토 유카 님과의 만남 및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소규모 워크숍에 참여했습니다. </w:t>
            </w:r>
          </w:p>
        </w:tc>
      </w:tr>
      <w:tr>
        <w:trPr>
          <w:trHeight w:hRule="atleast" w:val="616"/>
          <w:hidden w:val="0"/>
        </w:trPr>
        <w:tc>
          <w:tcPr>
            <w:tcW w:type="dxa" w:w="10772"/>
            <w:tcMar>
              <w:left w:w="108" w:type="dxa"/>
              <w:right w:w="108" w:type="dxa"/>
            </w:tcMar>
            <w:vAlign w:val="center"/>
            <w:gridSpan w:val="2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 w:fill="AEAEAE"/>
          </w:tcPr>
          <w:p>
            <w:pPr>
              <w:pStyle w:val="PO155"/>
              <w:jc w:val="center"/>
              <w:rPr>
                <w:shd w:val="clear" w:color="auto" w:fill="auto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w w:val="120"/>
                <w:rFonts w:ascii="돋움" w:eastAsia="돋움" w:hAnsi="돋움"/>
              </w:rPr>
              <w:t xml:space="preserve">지구분담금 이야기</w:t>
            </w:r>
          </w:p>
        </w:tc>
      </w:tr>
      <w:tr>
        <w:trPr>
          <w:trHeight w:hRule="atleast" w:val="559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돋움" w:eastAsia="돋움" w:hAnsi="돋움"/>
                <w:lang w:eastAsia="ko-KR"/>
              </w:rPr>
              <w:t>신</w:t>
            </w:r>
            <w:r>
              <w:rPr>
                <w:b w:val="1"/>
                <w:sz w:val="22"/>
                <w:szCs w:val="22"/>
                <w:shd w:val="clear" w:color="auto" w:fill="auto"/>
                <w:rFonts w:ascii="돋움" w:eastAsia="돋움" w:hAnsi="돋움"/>
              </w:rPr>
              <w:t>청금액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30만 빈</w:t>
            </w:r>
          </w:p>
        </w:tc>
      </w:tr>
      <w:tr>
        <w:trPr>
          <w:trHeight w:hRule="atleast" w:val="798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center"/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b w:val="1"/>
                <w:sz w:val="22"/>
                <w:szCs w:val="22"/>
                <w:shd w:val="clear" w:color="auto" w:fill="auto"/>
                <w:rFonts w:ascii="돋움" w:eastAsia="돋움" w:hAnsi="돋움"/>
                <w:lang w:eastAsia="ko-KR"/>
              </w:rPr>
              <w:t xml:space="preserve">* 지구분담금 운용계획</w:t>
            </w:r>
          </w:p>
          <w:p>
            <w:pPr>
              <w:pStyle w:val="PO155"/>
              <w:jc w:val="center"/>
              <w:spacing w:lineRule="auto" w:line="240"/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 xml:space="preserve">(지구 분담금 신청사유와</w:t>
            </w:r>
          </w:p>
          <w:p>
            <w:pPr>
              <w:pStyle w:val="PO155"/>
              <w:jc w:val="center"/>
              <w:spacing w:lineRule="auto" w:line="240"/>
              <w:rPr>
                <w:shd w:val="clear" w:color="auto" w:fill="auto"/>
                <w:rFonts w:ascii="돋움" w:eastAsia="돋움" w:hAnsi="돋움"/>
              </w:rPr>
            </w:pPr>
            <w:r>
              <w:rPr>
                <w:sz w:val="18"/>
                <w:szCs w:val="18"/>
                <w:shd w:val="clear" w:color="auto" w:fill="auto"/>
                <w:rFonts w:ascii="돋움" w:eastAsia="돋움" w:hAnsi="돋움"/>
              </w:rPr>
              <w:t xml:space="preserve">추후 연대 활동</w:t>
            </w:r>
            <w:r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 xml:space="preserve"> 계획</w:t>
            </w:r>
            <w:r>
              <w:rPr>
                <w:sz w:val="18"/>
                <w:szCs w:val="18"/>
                <w:shd w:val="clear" w:color="auto" w:fill="auto"/>
                <w:rFonts w:ascii="돋움" w:eastAsia="돋움" w:hAnsi="돋움"/>
              </w:rPr>
              <w:t>)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저희 공부모임에서 9월 11~14일에 전북 남원 산내면에 위치한 실상사에서 3박 4일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&lt;재연결 작업 워크숍&gt; 개최를 준비하고 있습니다. 준비 인원은 3명으로, 일본의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‘캄파니아’와 재연결 작업 강사 사이토 유카님과 함께 하고 있습니다. </w:t>
            </w:r>
          </w:p>
          <w:p>
            <w:pPr>
              <w:pStyle w:val="PO155"/>
              <w:jc w:val="left"/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</w:pP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참가자 총 인원은 약 30명입니다. 참가비는 35~50만원인데, 이 중 청년/활동가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대상으로 장학금을 마련하고자 후원금을 모집하고자 있습니다. 참여 문턱을 낮출 수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있게끔 비용 마련에 조금이나마 보탬이 될 수 있으면 좋겠습니다.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br/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또한 캠프 내부에 마련된 ‘앞으로 나아가기’ 시간이 있는데, 그 시간을 활용하여 일본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참여자들 및 캠프 참여자들에게 빈고의 금융커먼즈 운동에 대해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 xml:space="preserve">알려보도록 </w:t>
            </w:r>
            <w:r>
              <w:rPr>
                <w:sz w:val="22"/>
                <w:szCs w:val="22"/>
                <w:shd w:val="clear" w:color="auto" w:fill="auto"/>
                <w:rFonts w:ascii="돋움" w:eastAsia="돋움" w:hAnsi="돋움"/>
              </w:rPr>
              <w:t>하겠습니다.</w:t>
            </w:r>
          </w:p>
        </w:tc>
      </w:tr>
      <w:tr>
        <w:trPr>
          <w:trHeight w:hRule="atleast" w:val="1987"/>
          <w:hidden w:val="0"/>
        </w:trPr>
        <w:tc>
          <w:tcPr>
            <w:tcW w:type="dxa" w:w="2625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top w:val="single" w:color="000000" w:sz="4"/>
            </w:tcBorders>
            <w:shd w:val="clear" w:color="000000"/>
          </w:tcPr>
          <w:p>
            <w:pPr>
              <w:rPr>
                <w:b w:val="1"/>
                <w:sz w:val="22"/>
                <w:szCs w:val="22"/>
                <w:shd w:val="clear" w:color="auto" w:fill="auto"/>
                <w:rFonts w:ascii="돋움" w:eastAsia="돋움" w:hAnsi="돋움"/>
                <w:lang w:eastAsia="ko-KR"/>
              </w:rPr>
              <w:snapToGrid w:val="off"/>
            </w:pPr>
            <w:r>
              <w:rPr>
                <w:b w:val="1"/>
                <w:sz w:val="22"/>
                <w:szCs w:val="22"/>
                <w:shd w:val="clear" w:color="auto" w:fill="auto"/>
                <w:rFonts w:ascii="돋움" w:eastAsia="돋움" w:hAnsi="돋움"/>
                <w:lang w:eastAsia="ko-KR"/>
              </w:rPr>
              <w:t xml:space="preserve">* 전달방법</w:t>
            </w:r>
          </w:p>
          <w:p>
            <w:pPr>
              <w:jc w:val="center"/>
              <w:rPr>
                <w:b w:val="1"/>
                <w:sz w:val="22"/>
                <w:szCs w:val="22"/>
                <w:shd w:val="clear" w:color="auto" w:fill="auto"/>
                <w:rFonts w:ascii="돋움" w:eastAsia="돋움" w:hAnsi="돋움"/>
                <w:lang w:eastAsia="ko-KR"/>
              </w:rPr>
              <w:snapToGrid w:val="off"/>
            </w:pPr>
          </w:p>
          <w:p>
            <w:pPr>
              <w:pStyle w:val="PO155"/>
              <w:jc w:val="center"/>
              <w:spacing w:lineRule="auto" w:line="240"/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 xml:space="preserve">(가능하면, </w:t>
            </w:r>
          </w:p>
          <w:p>
            <w:pPr>
              <w:pStyle w:val="PO155"/>
              <w:jc w:val="center"/>
              <w:spacing w:lineRule="auto" w:line="240"/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 xml:space="preserve">직접 방문하여 </w:t>
            </w:r>
          </w:p>
          <w:p>
            <w:pPr>
              <w:pStyle w:val="PO155"/>
              <w:jc w:val="center"/>
              <w:spacing w:lineRule="auto" w:line="240"/>
              <w:rPr>
                <w:shd w:val="clear" w:color="auto" w:fill="auto"/>
                <w:rFonts w:ascii="돋움" w:eastAsia="돋움" w:hAnsi="돋움"/>
              </w:rPr>
            </w:pPr>
            <w:r>
              <w:rPr>
                <w:sz w:val="18"/>
                <w:szCs w:val="18"/>
                <w:shd w:val="clear" w:color="auto" w:fill="auto"/>
                <w:rFonts w:ascii="돋움" w:eastAsia="돋움" w:hAnsi="돋움"/>
              </w:rPr>
              <w:t xml:space="preserve">전달하는 것이 좋아요)</w:t>
            </w:r>
          </w:p>
        </w:tc>
        <w:tc>
          <w:tcPr>
            <w:tcW w:type="dxa" w:w="8147"/>
            <w:tcMar>
              <w:left w:w="108" w:type="dxa"/>
              <w:right w:w="108" w:type="dxa"/>
            </w:tcMar>
            <w:vAlign w:val="center"/>
            <w:tcBorders>
              <w:bottom w:val="single" w:color="000000" w:sz="4"/>
              <w:left w:val="single" w:color="000000" w:sz="4"/>
              <w:right w:val="single" w:color="000000" w:sz="4"/>
              <w:top w:val="single" w:color="000000" w:sz="4"/>
            </w:tcBorders>
            <w:shd w:val="clear" w:color="000000"/>
          </w:tcPr>
          <w:p>
            <w:pPr>
              <w:pStyle w:val="PO155"/>
              <w:jc w:val="left"/>
              <w:rPr>
                <w:shd w:val="clear" w:color="auto" w:fill="auto"/>
                <w:rFonts w:ascii="돋움" w:eastAsia="돋움" w:hAnsi="돋움"/>
              </w:rPr>
            </w:pPr>
            <w:r>
              <w:rPr>
                <w:shd w:val="clear" w:color="auto" w:fill="auto"/>
                <w:rFonts w:ascii="돋움" w:eastAsia="돋움" w:hAnsi="돋움"/>
              </w:rPr>
              <w:t xml:space="preserve">재연결작업공부모임에 직접 이체를 하는 것이 좋을까요?</w:t>
            </w:r>
            <w:r>
              <w:rPr>
                <w:shd w:val="clear" w:color="auto" w:fill="auto"/>
                <w:rFonts w:ascii="돋움" w:eastAsia="돋움" w:hAnsi="돋움"/>
              </w:rPr>
              <w:br/>
            </w:r>
            <w:r>
              <w:rPr>
                <w:shd w:val="clear" w:color="auto" w:fill="auto"/>
                <w:rFonts w:ascii="돋움" w:eastAsia="돋움" w:hAnsi="돋움"/>
              </w:rPr>
              <w:t xml:space="preserve">카카오뱅크 3333-18-0198885 정혜선</w:t>
            </w:r>
            <w:r>
              <w:rPr>
                <w:shd w:val="clear" w:color="auto" w:fill="auto"/>
                <w:rFonts w:ascii="돋움" w:eastAsia="돋움" w:hAnsi="돋움"/>
              </w:rPr>
              <w:br/>
            </w:r>
            <w:r>
              <w:rPr>
                <w:shd w:val="clear" w:color="auto" w:fill="auto"/>
                <w:rFonts w:ascii="돋움" w:eastAsia="돋움" w:hAnsi="돋움"/>
              </w:rPr>
              <w:br/>
            </w:r>
            <w:r>
              <w:rPr>
                <w:shd w:val="clear" w:color="auto" w:fill="auto"/>
                <w:rFonts w:ascii="돋움" w:eastAsia="돋움" w:hAnsi="돋움"/>
              </w:rPr>
              <w:t xml:space="preserve">아니면 제가 받은 후 직접 캠프를 참여하기 때문에 현금으로 직접 전달을 할 수도 있을 것 </w:t>
            </w:r>
            <w:r>
              <w:rPr>
                <w:shd w:val="clear" w:color="auto" w:fill="auto"/>
                <w:rFonts w:ascii="돋움" w:eastAsia="돋움" w:hAnsi="돋움"/>
              </w:rPr>
              <w:t>같습니다.</w:t>
            </w:r>
          </w:p>
        </w:tc>
      </w:tr>
      <w:tr>
        <w:trPr>
          <w:trHeight w:hRule="atleast" w:val="1502"/>
          <w:hidden w:val="0"/>
        </w:trPr>
        <w:tc>
          <w:tcPr>
            <w:tcW w:type="dxa" w:w="10772"/>
            <w:tcMar>
              <w:left w:w="108" w:type="dxa"/>
              <w:right w:w="108" w:type="dxa"/>
            </w:tcMar>
            <w:vAlign w:val="center"/>
            <w:gridSpan w:val="2"/>
            <w:tcBorders>
              <w:top w:val="single" w:color="000000" w:sz="4"/>
            </w:tcBorders>
            <w:shd w:val="clear" w:color="000000"/>
          </w:tcPr>
          <w:p>
            <w:pPr>
              <w:pStyle w:val="PO155"/>
              <w:spacing w:lineRule="auto" w:line="240"/>
              <w:rPr>
                <w:color w:val="FF0000"/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 xml:space="preserve">공동체 은행 빈고의 이름으로, 적극적으로 함께 연대할 단체를 찾고, 마음을 나누는데 앞장서 주셔서 감사합니다. </w:t>
            </w:r>
          </w:p>
          <w:p>
            <w:pPr>
              <w:pStyle w:val="PO155"/>
              <w:spacing w:lineRule="auto" w:line="240"/>
              <w:rPr>
                <w:color w:val="FF0000"/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color w:val="FF0000"/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 xml:space="preserve">[빈고와의 약속] 지구분담금 이용 후, 1달 이내에 빈고에 </w:t>
            </w:r>
            <w:r>
              <w:rPr>
                <w:b w:val="1"/>
                <w:color w:val="FF0000"/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>*사항</w:t>
            </w:r>
            <w:r>
              <w:rPr>
                <w:color w:val="FF0000"/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 xml:space="preserve">을 공유해 주셔야합니다. </w:t>
            </w:r>
          </w:p>
          <w:p>
            <w:pPr>
              <w:pStyle w:val="PO155"/>
              <w:spacing w:lineRule="auto" w:line="240"/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</w:pPr>
            <w:r>
              <w:rPr>
                <w:color w:val="FF0000"/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 xml:space="preserve">공유방법 : 빈고 게시판이나 빈고 메일로 (가능하면) 사진을 첨부하여 전달해주시면 더욱 즐거워요 : )</w:t>
            </w:r>
          </w:p>
          <w:p>
            <w:pPr>
              <w:pStyle w:val="PO155"/>
              <w:spacing w:lineRule="auto" w:line="240"/>
              <w:rPr>
                <w:shd w:val="clear" w:color="auto" w:fill="auto"/>
                <w:lang w:eastAsia="ko-KR"/>
              </w:rPr>
            </w:pPr>
            <w:r>
              <w:rPr>
                <w:sz w:val="18"/>
                <w:szCs w:val="18"/>
                <w:shd w:val="clear" w:color="auto" w:fill="auto"/>
                <w:rFonts w:ascii="돋움" w:eastAsia="돋움" w:hAnsi="돋움"/>
                <w:lang w:eastAsia="ko-KR"/>
              </w:rPr>
              <w:t xml:space="preserve">약속 안 지키시면, 다음 번 지구분담금 신청이 제한됩니다.</w:t>
            </w:r>
          </w:p>
        </w:tc>
      </w:tr>
    </w:tbl>
    <w:p>
      <w:pPr>
        <w:rPr>
          <w:shd w:val="clear" w:color="auto" w:fill="auto"/>
          <w:lang w:eastAsia="ko-KR"/>
        </w:rPr>
      </w:pPr>
    </w:p>
    <w:sectPr>
      <w15:footnoteColumns w:val="1"/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087" w:left="567" w:bottom="1139" w:right="567" w:header="567" w:footer="567" w:gutter="0"/>
      <w:pgNumType w:fmt="decimal"/>
      <w:docGrid w:type="default" w:linePitch="360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/>
    <w:charset w:val="81"/>
    <w:family w:val="auto"/>
    <w:pitch w:val="default"/>
    <w:sig w:usb0="00000000" w:usb1="00000000" w:usb2="00000000" w:usb3="00000000" w:csb0="0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"/>
    <w:family w:val="swiss"/>
    <w:pitch w:val="variable"/>
    <w:sig w:usb0="e1002eff" w:usb1="c000605b" w:usb2="00000029" w:usb3="00000000" w:csb0="0001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08SeoulNamsan">
    <w:altName w:val="Arial Unicode MS"/>
    <w:panose1/>
    <w:charset w:val="81"/>
    <w:family w:val="swiss"/>
    <w:pitch w:val="variable"/>
    <w:sig w:usb0="00000000" w:usb1="00000000" w:usb2="00000000" w:usb3="00000000" w:csb0="00000000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6"/>
      <w:jc w:val="center"/>
      <w:spacing w:lineRule="atLeast" w:line="285" w:after="0"/>
      <w:rPr>
        <w:shd w:val="clear" w:color="auto" w:fill="auto"/>
        <w:lang w:eastAsia="ko-KR"/>
      </w:rPr>
      <w:widowControl w:val="1"/>
    </w:pPr>
    <w:r>
      <w:rPr>
        <w:b w:val="1"/>
        <w:sz w:val="44"/>
        <w:szCs w:val="44"/>
        <w:shd w:val="clear" w:color="auto" w:fill="auto"/>
        <w:rFonts w:ascii="돋움" w:eastAsia="돋움" w:hAnsi="돋움"/>
        <w:lang w:eastAsia="ko-KR"/>
      </w:rPr>
      <w:t xml:space="preserve">공동체은행 빈고BINGO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rPr>
        <w:shd w:val="clear" w:color="auto" w:fill="auto"/>
      </w:rPr>
    </w:pPr>
  </w:p>
</w:ft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pStyle w:val="PO155"/>
      <w:jc w:val="center"/>
      <w:rPr>
        <w:shd w:val="clear" w:color="auto" w:fill="auto"/>
      </w:rPr>
    </w:pPr>
    <w:r>
      <w:rPr>
        <w:b w:val="1"/>
        <w:sz w:val="40"/>
        <w:szCs w:val="40"/>
        <w:shd w:val="clear" w:color="auto" w:fill="auto"/>
        <w:rFonts w:ascii="08SeoulNamsan" w:eastAsia="돋움" w:hAnsi="08SeoulNamsan"/>
      </w:rPr>
      <w:t xml:space="preserve">지구분담금 신청서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5="http://schemas.microsoft.com/office/word/2012/wordml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 mc:Ignorable="w14 wp14 w15">
  <w:p>
    <w:pPr>
      <w:rPr>
        <w:shd w:val="clear" w:color="auto" w:fill="auto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>
  <w:abstractNum w:abstractNumId="0">
    <w:multiLevelType w:val="hybridMultilevel"/>
    <w:nsid w:val="2F000000"/>
    <w:tmpl w:val="1F000000"/>
    <w:lvl w:ilvl="0">
      <w:lvlJc w:val="left"/>
      <w:numFmt w:val="bullet"/>
      <w:start w:val="1"/>
      <w:suff w:val="tab"/>
      <w:pPr>
        <w:ind w:left="720" w:hanging="360"/>
        <w:tabs>
          <w:tab w:val="left" w:pos="720"/>
        </w:tabs>
        <w:rPr/>
      </w:pPr>
      <w:rPr>
        <w:shd w:val="clear" w:color="auto" w:fill="auto"/>
        <w:rFonts w:ascii="Symbol" w:hAnsi="Symbol" w:cs="OpenSymbol"/>
      </w:rPr>
      <w:lvlText w:val=""/>
    </w:lvl>
    <w:lvl w:ilvl="1">
      <w:lvlJc w:val="left"/>
      <w:numFmt w:val="bullet"/>
      <w:start w:val="1"/>
      <w:suff w:val="tab"/>
      <w:pPr>
        <w:ind w:left="1080" w:hanging="360"/>
        <w:tabs>
          <w:tab w:val="left" w:pos="1080"/>
        </w:tabs>
        <w:rPr/>
      </w:pPr>
      <w:rPr>
        <w:shd w:val="clear" w:color="auto" w:fill="auto"/>
        <w:rFonts w:ascii="Symbol" w:hAnsi="Symbol" w:cs="OpenSymbol"/>
      </w:rPr>
      <w:lvlText w:val=""/>
    </w:lvl>
    <w:lvl w:ilvl="2">
      <w:lvlJc w:val="left"/>
      <w:numFmt w:val="bullet"/>
      <w:start w:val="1"/>
      <w:suff w:val="tab"/>
      <w:pPr>
        <w:ind w:left="1440" w:hanging="360"/>
        <w:tabs>
          <w:tab w:val="left" w:pos="1440"/>
        </w:tabs>
        <w:rPr/>
      </w:pPr>
      <w:rPr>
        <w:shd w:val="clear" w:color="auto" w:fill="auto"/>
        <w:rFonts w:ascii="Symbol" w:hAnsi="Symbol" w:cs="OpenSymbol"/>
      </w:rPr>
      <w:lvlText w:val=""/>
    </w:lvl>
    <w:lvl w:ilvl="3">
      <w:lvlJc w:val="left"/>
      <w:numFmt w:val="bullet"/>
      <w:start w:val="1"/>
      <w:suff w:val="tab"/>
      <w:pPr>
        <w:ind w:left="1800" w:hanging="360"/>
        <w:tabs>
          <w:tab w:val="left" w:pos="1800"/>
        </w:tabs>
        <w:rPr/>
      </w:pPr>
      <w:rPr>
        <w:shd w:val="clear" w:color="auto" w:fill="auto"/>
        <w:rFonts w:ascii="Symbol" w:hAnsi="Symbol" w:cs="OpenSymbol"/>
      </w:rPr>
      <w:lvlText w:val=""/>
    </w:lvl>
    <w:lvl w:ilvl="4">
      <w:lvlJc w:val="left"/>
      <w:numFmt w:val="bullet"/>
      <w:start w:val="1"/>
      <w:suff w:val="tab"/>
      <w:pPr>
        <w:ind w:left="2160" w:hanging="360"/>
        <w:tabs>
          <w:tab w:val="left" w:pos="2160"/>
        </w:tabs>
        <w:rPr/>
      </w:pPr>
      <w:rPr>
        <w:shd w:val="clear" w:color="auto" w:fill="auto"/>
        <w:rFonts w:ascii="Symbol" w:hAnsi="Symbol" w:cs="OpenSymbol"/>
      </w:rPr>
      <w:lvlText w:val=""/>
    </w:lvl>
    <w:lvl w:ilvl="5">
      <w:lvlJc w:val="left"/>
      <w:numFmt w:val="bullet"/>
      <w:start w:val="1"/>
      <w:suff w:val="tab"/>
      <w:pPr>
        <w:ind w:left="2520" w:hanging="360"/>
        <w:tabs>
          <w:tab w:val="left" w:pos="2520"/>
        </w:tabs>
        <w:rPr/>
      </w:pPr>
      <w:rPr>
        <w:shd w:val="clear" w:color="auto" w:fill="auto"/>
        <w:rFonts w:ascii="Symbol" w:hAnsi="Symbol" w:cs="OpenSymbol"/>
      </w:rPr>
      <w:lvlText w:val=""/>
    </w:lvl>
    <w:lvl w:ilvl="6">
      <w:lvlJc w:val="left"/>
      <w:numFmt w:val="bullet"/>
      <w:start w:val="1"/>
      <w:suff w:val="tab"/>
      <w:pPr>
        <w:ind w:left="2880" w:hanging="360"/>
        <w:tabs>
          <w:tab w:val="left" w:pos="2880"/>
        </w:tabs>
        <w:rPr/>
      </w:pPr>
      <w:rPr>
        <w:shd w:val="clear" w:color="auto" w:fill="auto"/>
        <w:rFonts w:ascii="Symbol" w:hAnsi="Symbol" w:cs="OpenSymbol"/>
      </w:rPr>
      <w:lvlText w:val=""/>
    </w:lvl>
    <w:lvl w:ilvl="7">
      <w:lvlJc w:val="left"/>
      <w:numFmt w:val="bullet"/>
      <w:start w:val="1"/>
      <w:suff w:val="tab"/>
      <w:pPr>
        <w:ind w:left="3240" w:hanging="360"/>
        <w:tabs>
          <w:tab w:val="left" w:pos="3240"/>
        </w:tabs>
        <w:rPr/>
      </w:pPr>
      <w:rPr>
        <w:shd w:val="clear" w:color="auto" w:fill="auto"/>
        <w:rFonts w:ascii="Symbol" w:hAnsi="Symbol" w:cs="OpenSymbol"/>
      </w:rPr>
      <w:lvlText w:val=""/>
    </w:lvl>
    <w:lvl w:ilvl="8">
      <w:lvlJc w:val="left"/>
      <w:numFmt w:val="bullet"/>
      <w:start w:val="1"/>
      <w:suff w:val="tab"/>
      <w:pPr>
        <w:ind w:left="3600" w:hanging="360"/>
        <w:tabs>
          <w:tab w:val="left" w:pos="3600"/>
        </w:tabs>
        <w:rPr/>
      </w:pPr>
      <w:rPr>
        <w:shd w:val="clear" w:color="auto" w:fill="auto"/>
        <w:rFonts w:ascii="Symbol" w:hAnsi="Symbol" w:cs="OpenSymbol"/>
      </w:rPr>
      <w:lvlText w:val=""/>
    </w:lvl>
  </w:abstractNum>
  <w:abstractNum w:abstractNumId="1">
    <w:multiLevelType w:val="hybridMultilevel"/>
    <w:nsid w:val="2F000001"/>
    <w:tmpl w:val="35147D0B"/>
    <w:lvl w:ilvl="0">
      <w:lvlJc w:val="left"/>
      <w:numFmt w:val="bullet"/>
      <w:start w:val="1"/>
      <w:suff w:val="nothing"/>
      <w:pPr>
        <w:ind w:left="432" w:hanging="432"/>
        <w:tabs>
          <w:tab w:val="left" w:pos="432"/>
        </w:tabs>
        <w:rPr/>
      </w:pPr>
      <w:rPr>
        <w:shd w:val="clear" w:color="auto" w:fill="auto"/>
      </w:rPr>
      <w:lvlText w:val=""/>
    </w:lvl>
    <w:lvl w:ilvl="1">
      <w:lvlJc w:val="left"/>
      <w:numFmt w:val="bullet"/>
      <w:start w:val="1"/>
      <w:suff w:val="nothing"/>
      <w:pPr>
        <w:ind w:left="576" w:hanging="576"/>
        <w:tabs>
          <w:tab w:val="left" w:pos="576"/>
        </w:tabs>
        <w:rPr/>
      </w:pPr>
      <w:rPr>
        <w:shd w:val="clear" w:color="auto" w:fill="auto"/>
      </w:rPr>
      <w:lvlText w:val=""/>
    </w:lvl>
    <w:lvl w:ilvl="2">
      <w:lvlJc w:val="left"/>
      <w:numFmt w:val="bullet"/>
      <w:start w:val="1"/>
      <w:suff w:val="nothing"/>
      <w:pPr>
        <w:ind w:left="720" w:hanging="720"/>
        <w:tabs>
          <w:tab w:val="left" w:pos="720"/>
        </w:tabs>
        <w:rPr/>
      </w:pPr>
      <w:rPr>
        <w:shd w:val="clear" w:color="auto" w:fill="auto"/>
      </w:rPr>
      <w:lvlText w:val=""/>
    </w:lvl>
    <w:lvl w:ilvl="3">
      <w:lvlJc w:val="left"/>
      <w:numFmt w:val="bullet"/>
      <w:start w:val="1"/>
      <w:suff w:val="nothing"/>
      <w:pPr>
        <w:ind w:left="864" w:hanging="864"/>
        <w:tabs>
          <w:tab w:val="left" w:pos="864"/>
        </w:tabs>
        <w:rPr/>
      </w:pPr>
      <w:rPr>
        <w:shd w:val="clear" w:color="auto" w:fill="auto"/>
      </w:rPr>
      <w:lvlText w:val=""/>
    </w:lvl>
    <w:lvl w:ilvl="4">
      <w:lvlJc w:val="left"/>
      <w:numFmt w:val="bullet"/>
      <w:start w:val="1"/>
      <w:suff w:val="nothing"/>
      <w:pPr>
        <w:ind w:left="1008" w:hanging="1008"/>
        <w:tabs>
          <w:tab w:val="left" w:pos="1008"/>
        </w:tabs>
        <w:rPr/>
      </w:pPr>
      <w:rPr>
        <w:shd w:val="clear" w:color="auto" w:fill="auto"/>
      </w:rPr>
      <w:lvlText w:val=""/>
    </w:lvl>
    <w:lvl w:ilvl="5">
      <w:lvlJc w:val="left"/>
      <w:numFmt w:val="bullet"/>
      <w:start w:val="1"/>
      <w:suff w:val="nothing"/>
      <w:pPr>
        <w:ind w:left="1152" w:hanging="1152"/>
        <w:tabs>
          <w:tab w:val="left" w:pos="1152"/>
        </w:tabs>
        <w:rPr/>
      </w:pPr>
      <w:rPr>
        <w:shd w:val="clear" w:color="auto" w:fill="auto"/>
      </w:rPr>
      <w:lvlText w:val=""/>
    </w:lvl>
    <w:lvl w:ilvl="6">
      <w:lvlJc w:val="left"/>
      <w:numFmt w:val="bullet"/>
      <w:start w:val="1"/>
      <w:suff w:val="nothing"/>
      <w:pPr>
        <w:ind w:left="1296" w:hanging="1296"/>
        <w:tabs>
          <w:tab w:val="left" w:pos="1296"/>
        </w:tabs>
        <w:rPr/>
      </w:pPr>
      <w:rPr>
        <w:shd w:val="clear" w:color="auto" w:fill="auto"/>
      </w:rPr>
      <w:lvlText w:val=""/>
    </w:lvl>
    <w:lvl w:ilvl="7">
      <w:lvlJc w:val="left"/>
      <w:numFmt w:val="bullet"/>
      <w:start w:val="1"/>
      <w:suff w:val="nothing"/>
      <w:pPr>
        <w:ind w:left="1440" w:hanging="1440"/>
        <w:tabs>
          <w:tab w:val="left" w:pos="1440"/>
        </w:tabs>
        <w:rPr/>
      </w:pPr>
      <w:rPr>
        <w:shd w:val="clear" w:color="auto" w:fill="auto"/>
      </w:rPr>
      <w:lvlText w:val=""/>
    </w:lvl>
    <w:lvl w:ilvl="8">
      <w:lvlJc w:val="left"/>
      <w:numFmt w:val="bullet"/>
      <w:start w:val="1"/>
      <w:suff w:val="nothing"/>
      <w:pPr>
        <w:ind w:left="1584" w:hanging="1584"/>
        <w:tabs>
          <w:tab w:val="left" w:pos="1584"/>
        </w:tabs>
        <w:rPr/>
      </w:pPr>
      <w:rPr>
        <w:shd w:val="clear" w:color="auto" w:fill="auto"/>
      </w:rPr>
      <w:lvlText w:val=""/>
    </w:lvl>
  </w:abstractNum>
  <w:abstractNum w:abstractNumId="2">
    <w:multiLevelType w:val="hybridMultilevel"/>
    <w:nsid w:val="2F000002"/>
    <w:tmpl w:val="4F2C6333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eastAsia="Symbol" w:hAnsi="Symbol" w:cs="Symbol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eastAsia="courier new" w:hAnsi="courier new" w:cs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</w:abstractNum>
  <w:abstractNum w:abstractNumId="3">
    <w:multiLevelType w:val="hybridMultilevel"/>
    <w:nsid w:val="2F000003"/>
    <w:tmpl w:val="51ED7D91"/>
    <w:lvl w:ilvl="0">
      <w:lvlJc w:val="left"/>
      <w:numFmt w:val="bullet"/>
      <w:start w:val="1"/>
      <w:suff w:val="tab"/>
      <w:pPr>
        <w:ind w:left="720" w:hanging="360"/>
        <w:rPr/>
      </w:pPr>
      <w:rPr>
        <w:shd w:val="clear" w:color="auto" w:fill="auto"/>
        <w:rFonts w:ascii="Symbol" w:eastAsia="Symbol" w:hAnsi="Symbol" w:cs="Symbol"/>
      </w:rPr>
      <w:lvlText w:val="·"/>
    </w:lvl>
    <w:lvl w:ilvl="1">
      <w:lvlJc w:val="left"/>
      <w:numFmt w:val="bullet"/>
      <w:start w:val="1"/>
      <w:suff w:val="tab"/>
      <w:pPr>
        <w:ind w:left="1440" w:hanging="360"/>
        <w:rPr/>
      </w:pPr>
      <w:rPr>
        <w:shd w:val="clear" w:color="auto" w:fill="auto"/>
        <w:rFonts w:ascii="courier new" w:eastAsia="courier new" w:hAnsi="courier new" w:cs="courier new"/>
      </w:rPr>
      <w:lvlText w:val="o"/>
    </w:lvl>
    <w:lvl w:ilvl="2">
      <w:lvlJc w:val="left"/>
      <w:numFmt w:val="bullet"/>
      <w:start w:val="1"/>
      <w:suff w:val="tab"/>
      <w:pPr>
        <w:ind w:left="216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3">
      <w:lvlJc w:val="left"/>
      <w:numFmt w:val="bullet"/>
      <w:start w:val="1"/>
      <w:suff w:val="tab"/>
      <w:pPr>
        <w:ind w:left="288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4">
      <w:lvlJc w:val="left"/>
      <w:numFmt w:val="bullet"/>
      <w:start w:val="1"/>
      <w:suff w:val="tab"/>
      <w:pPr>
        <w:ind w:left="360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5">
      <w:lvlJc w:val="left"/>
      <w:numFmt w:val="bullet"/>
      <w:start w:val="1"/>
      <w:suff w:val="tab"/>
      <w:pPr>
        <w:ind w:left="432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6">
      <w:lvlJc w:val="left"/>
      <w:numFmt w:val="bullet"/>
      <w:start w:val="1"/>
      <w:suff w:val="tab"/>
      <w:pPr>
        <w:ind w:left="504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7">
      <w:lvlJc w:val="left"/>
      <w:numFmt w:val="bullet"/>
      <w:start w:val="1"/>
      <w:suff w:val="tab"/>
      <w:pPr>
        <w:ind w:left="576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  <w:lvl w:ilvl="8">
      <w:lvlJc w:val="left"/>
      <w:numFmt w:val="bullet"/>
      <w:start w:val="1"/>
      <w:suff w:val="tab"/>
      <w:pPr>
        <w:ind w:left="6480" w:hanging="360"/>
        <w:rPr/>
      </w:pPr>
      <w:rPr>
        <w:shd w:val="clear" w:color="auto" w:fill="auto"/>
        <w:rFonts w:ascii="Wingdings" w:eastAsia="Wingdings" w:hAnsi="Wingdings" w:cs="Wingdings"/>
      </w:rPr>
      <w:lvlText w:val="§"/>
    </w:lvl>
  </w:abstractNum>
  <w:num w:numId="1">
    <w:abstractNumId w:val="0"/>
  </w:num>
  <w:num w:numId="2">
    <w:abstractNumId w:val="1"/>
  </w:num>
  <w:num w:numId="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isplayBackgroundShape w:val="true"/>
  <w:defaultTabStop w:val="1134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bordersDoNotSurroundFooter/>
  <w:compat>
    <w:balanceSingleByteDoubleByteWidth/>
    <w:adjustLineHeightInTable/>
    <w:useFELayout/>
    <w:compatSetting w:name="compatibilityMode" w:uri="http://schemas.microsoft.com/office/word" w:val="14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eastAsia="ko-KR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rPr/>
      </w:pPr>
    </w:pPrDefault>
    <w:rPrDefault>
      <w:rPr>
        <w:shd w:val="clear" w:color="auto" w:fill="auto"/>
        <w:rFonts w:ascii="Times New Roman" w:hAnsi="Times New Roman" w:cs="Times New Roman" w:eastAsiaTheme="minorEastAsia"/>
        <w:lang w:bidi="ar-SA" w:eastAsia="ko-KR" w:val="en-US"/>
      </w:rPr>
    </w:rPrDefault>
  </w:docDefaults>
  <w:style w:default="1" w:styleId="PO1" w:type="paragraph">
    <w:name w:val="Normal"/>
    <w:qFormat/>
    <w:pPr>
      <w:rPr/>
      <w:widowControl w:val="0"/>
      <w:autoSpaceDE w:val="0"/>
    </w:pPr>
    <w:rPr>
      <w:color w:val="000000"/>
      <w:sz w:val="24"/>
      <w:szCs w:val="24"/>
      <w:shd w:val="clear" w:color="auto" w:fill="auto"/>
      <w:rFonts w:eastAsia="Tahoma" w:cs="Tahoma"/>
      <w:lang w:bidi="en-US" w:eastAsia="en-US"/>
    </w:rPr>
  </w:style>
  <w:style w:default="1" w:styleId="PO2" w:type="character">
    <w:name w:val="Default Paragraph Font"/>
    <w:uiPriority w:val="1"/>
    <w:semiHidden/>
    <w:unhideWhenUsed/>
  </w:style>
  <w:style w:default="1" w:styleId="PO3" w:type="table">
    <w:name w:val="Normal Table"/>
    <w:uiPriority w:val="99"/>
    <w:semiHidden/>
    <w:unhideWhenUsed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99"/>
    <w:semiHidden/>
    <w:unhideWhenUsed/>
  </w:style>
  <w:style w:customStyle="1" w:styleId="PO152" w:type="character">
    <w:name w:val="글머리 기호1"/>
    <w:rPr>
      <w:shd w:val="clear" w:color="auto" w:fill="auto"/>
      <w:rFonts w:ascii="OpenSymbol" w:eastAsia="OpenSymbol" w:hAnsi="OpenSymbol" w:cs="OpenSymbol"/>
    </w:rPr>
  </w:style>
  <w:style w:styleId="PO153" w:type="paragraph">
    <w:name w:val="header"/>
    <w:basedOn w:val="PO1"/>
    <w:pPr>
      <w:suppressLineNumbers/>
      <w:tabs>
        <w:tab w:val="center" w:pos="5386"/>
        <w:tab w:val="right" w:pos="10772"/>
      </w:tabs>
      <w:rPr/>
    </w:pPr>
    <w:rPr>
      <w:shd w:val="clear" w:color="auto" w:fill="auto"/>
    </w:rPr>
  </w:style>
  <w:style w:styleId="PO154" w:type="paragraph">
    <w:name w:val="footer"/>
    <w:basedOn w:val="PO1"/>
    <w:pPr>
      <w:suppressLineNumbers/>
      <w:tabs>
        <w:tab w:val="center" w:pos="5386"/>
        <w:tab w:val="right" w:pos="10772"/>
      </w:tabs>
      <w:rPr/>
    </w:pPr>
    <w:rPr>
      <w:shd w:val="clear" w:color="auto" w:fill="auto"/>
    </w:rPr>
  </w:style>
  <w:style w:customStyle="1" w:styleId="PO155" w:type="paragraph">
    <w:name w:val="14"/>
    <w:pPr>
      <w:spacing w:lineRule="auto" w:line="384"/>
      <w:pBdr>
        <w:top w:sz="0" w:space="0" w:color="000000" w:val="nil"/>
        <w:bottom w:sz="0" w:space="0" w:color="000000" w:val="nil"/>
        <w:left w:sz="0" w:space="0" w:color="000000" w:val="nil"/>
        <w:right w:sz="0" w:space="0" w:color="000000" w:val="nil"/>
      </w:pBdr>
      <w:rPr/>
      <w:widowControl w:val="0"/>
      <w:snapToGrid w:val="off"/>
    </w:pPr>
    <w:rPr>
      <w:color w:val="000000"/>
      <w:shd w:val="clear" w:color="auto" w:fill="auto"/>
      <w:rFonts w:eastAsia="Tahoma" w:cs="Tahoma"/>
      <w:lang w:bidi="en-US" w:eastAsia="en-US"/>
    </w:rPr>
  </w:style>
  <w:style w:styleId="PO156" w:type="paragraph">
    <w:name w:val="Body Text"/>
    <w:basedOn w:val="PO1"/>
    <w:pPr>
      <w:spacing w:after="120"/>
      <w:rPr/>
    </w:pPr>
    <w:rPr>
      <w:shd w:val="clear" w:color="auto" w:fill="auto"/>
    </w:rPr>
  </w:style>
  <w:style w:customStyle="1" w:styleId="PO157" w:type="paragraph">
    <w:name w:val="프레임 내용"/>
    <w:basedOn w:val="PO1"/>
  </w:style>
  <w:style w:customStyle="1" w:styleId="PO158" w:type="paragraph">
    <w:name w:val="표 내용"/>
    <w:basedOn w:val="PO1"/>
    <w:pPr>
      <w:suppressLineNumbers/>
      <w:rPr/>
    </w:pPr>
    <w:rPr>
      <w:shd w:val="clear" w:color="auto" w:fill="auto"/>
    </w:rPr>
  </w:style>
  <w:style w:customStyle="1" w:styleId="PO159" w:type="paragraph">
    <w:name w:val="표제목"/>
    <w:basedOn w:val="PO158"/>
    <w:pPr>
      <w:jc w:val="center"/>
      <w:rPr/>
    </w:pPr>
    <w:rPr>
      <w:b w:val="1"/>
      <w:shd w:val="clear" w:color="auto" w:fil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settings" Target="settings.xml"></Relationship><Relationship Id="rId2" Type="http://schemas.openxmlformats.org/officeDocument/2006/relationships/styles" Target="styles.xml"></Relationship><Relationship Id="rId3" Type="http://schemas.openxmlformats.org/officeDocument/2006/relationships/webSettings" Target="webSettings.xml"></Relationship><Relationship Id="rId4" Type="http://schemas.openxmlformats.org/officeDocument/2006/relationships/fontTable" Target="fontTable.xml"></Relationship><Relationship Id="rId5" Type="http://schemas.openxmlformats.org/officeDocument/2006/relationships/header" Target="header2.xml"></Relationship><Relationship Id="rId6" Type="http://schemas.openxmlformats.org/officeDocument/2006/relationships/footer" Target="footer4.xml"></Relationship><Relationship Id="rId7" Type="http://schemas.openxmlformats.org/officeDocument/2006/relationships/header" Target="header3.xml"></Relationship><Relationship Id="rId8" Type="http://schemas.openxmlformats.org/officeDocument/2006/relationships/footer" Target="footer5.xml"></Relationship><Relationship Id="rId9" Type="http://schemas.openxmlformats.org/officeDocument/2006/relationships/numbering" Target="numbering.xml"></Relationship><Relationship Id="rId10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Polaris WebOffice</Application>
  <AppVersion>12.000</AppVersion>
  <Characters>0</Characters>
  <CharactersWithSpaces>0</CharactersWithSpaces>
  <DocSecurity>0</DocSecurity>
  <HyperlinksChanged>false</HyperlinksChanged>
  <Lines>2</Lines>
  <LinksUpToDate>false</LinksUpToDate>
  <Pages>2</Pages>
  <Paragraphs>1</Paragraphs>
  <Words>60</Words>
  <TotalTime>0</TotalTime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bingo</dc:creator>
  <dcterms:modified xsi:type="dcterms:W3CDTF">2015-03-30T07:02:00Z</dcterms:modified>
</cp:coreProperties>
</file>